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0030" w14:textId="77777777" w:rsidR="00754B65" w:rsidRPr="00866B89" w:rsidRDefault="00754B65" w:rsidP="00754B65">
      <w:pPr>
        <w:pStyle w:val="Sansinterligne"/>
        <w:ind w:left="6237"/>
        <w:rPr>
          <w:rFonts w:ascii="Times New Roman" w:hAnsi="Times New Roman"/>
          <w:b/>
          <w:iCs/>
          <w:sz w:val="24"/>
          <w:szCs w:val="24"/>
          <w:lang w:val="fr-FR"/>
        </w:rPr>
      </w:pPr>
      <w:r w:rsidRPr="00866B89">
        <w:rPr>
          <w:rFonts w:ascii="Times New Roman" w:hAnsi="Times New Roman"/>
          <w:b/>
          <w:iCs/>
          <w:sz w:val="24"/>
          <w:szCs w:val="24"/>
          <w:lang w:val="fr-FR"/>
        </w:rPr>
        <w:t>M. François CHOLLEY</w:t>
      </w:r>
    </w:p>
    <w:p w14:paraId="55911FCE" w14:textId="77777777" w:rsidR="00754B65" w:rsidRPr="00866B89" w:rsidRDefault="00754B65" w:rsidP="00754B65">
      <w:pPr>
        <w:pStyle w:val="Sansinterligne"/>
        <w:ind w:left="6946" w:hanging="709"/>
        <w:rPr>
          <w:rFonts w:ascii="Times New Roman" w:hAnsi="Times New Roman"/>
          <w:b/>
          <w:iCs/>
          <w:sz w:val="24"/>
          <w:szCs w:val="24"/>
          <w:lang w:val="fr-FR"/>
        </w:rPr>
      </w:pPr>
      <w:r w:rsidRPr="00866B89">
        <w:rPr>
          <w:rFonts w:ascii="Times New Roman" w:hAnsi="Times New Roman"/>
          <w:b/>
          <w:iCs/>
          <w:sz w:val="24"/>
          <w:szCs w:val="24"/>
          <w:lang w:val="fr-FR"/>
        </w:rPr>
        <w:t xml:space="preserve">Président </w:t>
      </w:r>
    </w:p>
    <w:p w14:paraId="3B7E1108" w14:textId="77777777" w:rsidR="00754B65" w:rsidRPr="00866B89" w:rsidRDefault="00754B65" w:rsidP="00754B65">
      <w:pPr>
        <w:pStyle w:val="Sansinterligne"/>
        <w:ind w:left="6946" w:hanging="709"/>
        <w:rPr>
          <w:rFonts w:ascii="Times New Roman" w:hAnsi="Times New Roman"/>
          <w:b/>
          <w:iCs/>
          <w:sz w:val="24"/>
          <w:szCs w:val="24"/>
          <w:lang w:val="fr-FR"/>
        </w:rPr>
      </w:pPr>
      <w:r w:rsidRPr="00866B89">
        <w:rPr>
          <w:rFonts w:ascii="Times New Roman" w:hAnsi="Times New Roman"/>
          <w:b/>
          <w:iCs/>
          <w:sz w:val="24"/>
          <w:szCs w:val="24"/>
          <w:lang w:val="fr-FR"/>
        </w:rPr>
        <w:t xml:space="preserve">Syndicat de l’Orge </w:t>
      </w:r>
    </w:p>
    <w:p w14:paraId="6E6028A9" w14:textId="77777777" w:rsidR="00754B65" w:rsidRPr="00866B89" w:rsidRDefault="00754B65" w:rsidP="00754B65">
      <w:pPr>
        <w:pStyle w:val="Sansinterligne"/>
        <w:ind w:left="6946" w:hanging="709"/>
        <w:rPr>
          <w:rFonts w:ascii="Times New Roman" w:hAnsi="Times New Roman"/>
          <w:bCs/>
          <w:iCs/>
          <w:sz w:val="24"/>
          <w:szCs w:val="24"/>
          <w:lang w:val="fr-FR"/>
        </w:rPr>
      </w:pPr>
      <w:r w:rsidRPr="00866B89">
        <w:rPr>
          <w:rFonts w:ascii="Times New Roman" w:hAnsi="Times New Roman"/>
          <w:bCs/>
          <w:iCs/>
          <w:sz w:val="24"/>
          <w:szCs w:val="24"/>
          <w:lang w:val="fr-FR"/>
        </w:rPr>
        <w:t xml:space="preserve">163, Route de Fleury </w:t>
      </w:r>
    </w:p>
    <w:p w14:paraId="7A04C38B" w14:textId="77777777" w:rsidR="00754B65" w:rsidRPr="00866B89" w:rsidRDefault="00754B65" w:rsidP="00754B65">
      <w:pPr>
        <w:pStyle w:val="Sansinterligne"/>
        <w:ind w:left="6946" w:hanging="709"/>
        <w:rPr>
          <w:rFonts w:ascii="Times New Roman" w:hAnsi="Times New Roman"/>
          <w:bCs/>
          <w:iCs/>
          <w:sz w:val="24"/>
          <w:szCs w:val="24"/>
          <w:lang w:val="fr-FR"/>
        </w:rPr>
      </w:pPr>
      <w:r w:rsidRPr="00866B89">
        <w:rPr>
          <w:rFonts w:ascii="Times New Roman" w:hAnsi="Times New Roman"/>
          <w:bCs/>
          <w:iCs/>
          <w:sz w:val="24"/>
          <w:szCs w:val="24"/>
          <w:lang w:val="fr-FR"/>
        </w:rPr>
        <w:t>91172 Viry-Châtillon Cedex</w:t>
      </w:r>
    </w:p>
    <w:p w14:paraId="23CE97EB" w14:textId="77777777" w:rsidR="00754B65" w:rsidRPr="00866B89" w:rsidRDefault="00754B65" w:rsidP="00754B65">
      <w:pPr>
        <w:pStyle w:val="Sansinterligne"/>
        <w:ind w:left="6946" w:hanging="709"/>
        <w:rPr>
          <w:rFonts w:ascii="Times New Roman" w:hAnsi="Times New Roman"/>
          <w:sz w:val="24"/>
          <w:szCs w:val="24"/>
          <w:lang w:val="fr-FR"/>
        </w:rPr>
      </w:pPr>
    </w:p>
    <w:p w14:paraId="47A6E5EA" w14:textId="507818DD" w:rsidR="00754B65" w:rsidRPr="00866B89" w:rsidRDefault="00754B65" w:rsidP="00754B65">
      <w:pPr>
        <w:rPr>
          <w:bCs/>
          <w:sz w:val="24"/>
          <w:szCs w:val="24"/>
        </w:rPr>
      </w:pPr>
      <w:r w:rsidRPr="00866B89">
        <w:rPr>
          <w:bCs/>
          <w:sz w:val="24"/>
          <w:szCs w:val="24"/>
        </w:rPr>
        <w:t xml:space="preserve">     </w:t>
      </w:r>
      <w:r w:rsidRPr="00866B89">
        <w:rPr>
          <w:bCs/>
          <w:sz w:val="24"/>
          <w:szCs w:val="24"/>
        </w:rPr>
        <w:tab/>
      </w:r>
      <w:r w:rsidRPr="00866B89">
        <w:rPr>
          <w:bCs/>
          <w:sz w:val="24"/>
          <w:szCs w:val="24"/>
        </w:rPr>
        <w:tab/>
      </w:r>
      <w:r w:rsidRPr="00866B89">
        <w:rPr>
          <w:bCs/>
          <w:sz w:val="24"/>
          <w:szCs w:val="24"/>
        </w:rPr>
        <w:tab/>
      </w:r>
      <w:r w:rsidRPr="00866B89">
        <w:rPr>
          <w:bCs/>
          <w:sz w:val="24"/>
          <w:szCs w:val="24"/>
        </w:rPr>
        <w:tab/>
      </w:r>
      <w:r w:rsidRPr="00866B89">
        <w:rPr>
          <w:bCs/>
          <w:sz w:val="24"/>
          <w:szCs w:val="24"/>
        </w:rPr>
        <w:tab/>
      </w:r>
      <w:r w:rsidRPr="00866B89">
        <w:rPr>
          <w:bCs/>
          <w:sz w:val="24"/>
          <w:szCs w:val="24"/>
        </w:rPr>
        <w:tab/>
      </w:r>
      <w:r w:rsidRPr="00866B89">
        <w:rPr>
          <w:bCs/>
          <w:sz w:val="24"/>
          <w:szCs w:val="24"/>
        </w:rPr>
        <w:tab/>
      </w:r>
      <w:r>
        <w:rPr>
          <w:bCs/>
          <w:sz w:val="24"/>
          <w:szCs w:val="24"/>
        </w:rPr>
        <w:t xml:space="preserve">         </w:t>
      </w:r>
      <w:r w:rsidRPr="00866B89">
        <w:rPr>
          <w:bCs/>
          <w:sz w:val="24"/>
          <w:szCs w:val="24"/>
        </w:rPr>
        <w:t xml:space="preserve">Saint-Martin de Bréthencourt, le </w:t>
      </w:r>
    </w:p>
    <w:p w14:paraId="68CF3026" w14:textId="77777777" w:rsidR="00754B65" w:rsidRPr="00866B89" w:rsidRDefault="00754B65" w:rsidP="00754B65">
      <w:pPr>
        <w:rPr>
          <w:b/>
          <w:sz w:val="24"/>
          <w:szCs w:val="24"/>
        </w:rPr>
      </w:pPr>
    </w:p>
    <w:p w14:paraId="6F772274" w14:textId="77777777" w:rsidR="00754B65" w:rsidRPr="00866B89" w:rsidRDefault="00754B65" w:rsidP="00754B65">
      <w:pPr>
        <w:rPr>
          <w:bCs/>
          <w:sz w:val="24"/>
          <w:szCs w:val="24"/>
          <w:u w:val="single"/>
        </w:rPr>
      </w:pPr>
    </w:p>
    <w:p w14:paraId="4871B79F" w14:textId="77777777" w:rsidR="00754B65" w:rsidRPr="00866B89" w:rsidRDefault="00754B65" w:rsidP="00754B65">
      <w:pPr>
        <w:rPr>
          <w:bCs/>
          <w:sz w:val="24"/>
          <w:szCs w:val="24"/>
          <w:u w:val="single"/>
        </w:rPr>
      </w:pPr>
    </w:p>
    <w:p w14:paraId="4D9E35CA" w14:textId="77777777" w:rsidR="00754B65" w:rsidRPr="00866B89" w:rsidRDefault="00754B65" w:rsidP="00754B65">
      <w:pPr>
        <w:rPr>
          <w:bCs/>
          <w:sz w:val="24"/>
          <w:szCs w:val="24"/>
          <w:u w:val="single"/>
        </w:rPr>
      </w:pPr>
    </w:p>
    <w:p w14:paraId="498256DB" w14:textId="77777777" w:rsidR="00754B65" w:rsidRPr="00866B89" w:rsidRDefault="00754B65" w:rsidP="00754B65">
      <w:pPr>
        <w:rPr>
          <w:bCs/>
          <w:sz w:val="24"/>
          <w:szCs w:val="24"/>
          <w:u w:val="single"/>
        </w:rPr>
      </w:pPr>
    </w:p>
    <w:p w14:paraId="284AEC8C" w14:textId="77777777" w:rsidR="00754B65" w:rsidRPr="00866B89" w:rsidRDefault="00754B65" w:rsidP="00754B65">
      <w:pPr>
        <w:rPr>
          <w:bCs/>
          <w:sz w:val="24"/>
          <w:szCs w:val="24"/>
        </w:rPr>
      </w:pPr>
      <w:r w:rsidRPr="00866B89">
        <w:rPr>
          <w:bCs/>
          <w:sz w:val="24"/>
          <w:szCs w:val="24"/>
          <w:u w:val="single"/>
        </w:rPr>
        <w:t>Objet :</w:t>
      </w:r>
      <w:r w:rsidRPr="00866B89">
        <w:rPr>
          <w:bCs/>
          <w:sz w:val="24"/>
          <w:szCs w:val="24"/>
        </w:rPr>
        <w:t xml:space="preserve"> Recours gracieux pour </w:t>
      </w:r>
      <w:r w:rsidRPr="00866B89">
        <w:rPr>
          <w:b/>
          <w:sz w:val="24"/>
          <w:szCs w:val="24"/>
        </w:rPr>
        <w:t>facture partiellement prescrite</w:t>
      </w:r>
      <w:r w:rsidRPr="00866B89">
        <w:rPr>
          <w:bCs/>
          <w:sz w:val="24"/>
          <w:szCs w:val="24"/>
        </w:rPr>
        <w:t xml:space="preserve"> contre le titre exécutoire n°  </w:t>
      </w:r>
    </w:p>
    <w:p w14:paraId="5D617A4B" w14:textId="77777777" w:rsidR="00754B65" w:rsidRPr="00866B89" w:rsidRDefault="00754B65" w:rsidP="00754B65">
      <w:pPr>
        <w:rPr>
          <w:bCs/>
          <w:sz w:val="24"/>
          <w:szCs w:val="24"/>
        </w:rPr>
      </w:pPr>
      <w:r w:rsidRPr="00866B89">
        <w:rPr>
          <w:bCs/>
          <w:sz w:val="24"/>
          <w:szCs w:val="24"/>
        </w:rPr>
        <w:t>Par lettre recommandée avec accusé de réception</w:t>
      </w:r>
    </w:p>
    <w:p w14:paraId="7F9D7B5D" w14:textId="77777777" w:rsidR="00754B65" w:rsidRPr="00866B89" w:rsidRDefault="00754B65" w:rsidP="00754B65">
      <w:pPr>
        <w:pStyle w:val="Sansinterligne"/>
        <w:rPr>
          <w:rFonts w:ascii="Times New Roman" w:hAnsi="Times New Roman"/>
          <w:sz w:val="24"/>
          <w:szCs w:val="24"/>
          <w:lang w:val="fr-FR"/>
        </w:rPr>
      </w:pPr>
    </w:p>
    <w:p w14:paraId="5792A31B" w14:textId="77777777" w:rsidR="00754B65" w:rsidRPr="00866B89" w:rsidRDefault="00754B65" w:rsidP="00754B65">
      <w:pPr>
        <w:pStyle w:val="Sansinterligne"/>
        <w:rPr>
          <w:rFonts w:ascii="Times New Roman" w:hAnsi="Times New Roman"/>
          <w:sz w:val="24"/>
          <w:szCs w:val="24"/>
          <w:lang w:val="fr-FR"/>
        </w:rPr>
      </w:pPr>
    </w:p>
    <w:p w14:paraId="2F883A9F" w14:textId="77777777" w:rsidR="00754B65" w:rsidRPr="00866B89" w:rsidRDefault="00754B65" w:rsidP="00754B65">
      <w:pPr>
        <w:pStyle w:val="Sansinterligne"/>
        <w:jc w:val="both"/>
        <w:rPr>
          <w:rFonts w:ascii="Times New Roman" w:hAnsi="Times New Roman"/>
          <w:sz w:val="24"/>
          <w:szCs w:val="24"/>
          <w:lang w:val="fr-FR"/>
        </w:rPr>
      </w:pPr>
      <w:r w:rsidRPr="00866B89">
        <w:rPr>
          <w:rFonts w:ascii="Times New Roman" w:hAnsi="Times New Roman"/>
          <w:sz w:val="24"/>
          <w:szCs w:val="24"/>
          <w:lang w:val="fr-FR"/>
        </w:rPr>
        <w:t>Monsieur le Président,</w:t>
      </w:r>
    </w:p>
    <w:p w14:paraId="183DAA40" w14:textId="77777777" w:rsidR="00754B65" w:rsidRPr="00866B89" w:rsidRDefault="00754B65" w:rsidP="00754B65">
      <w:pPr>
        <w:pStyle w:val="Sansinterligne"/>
        <w:jc w:val="both"/>
        <w:rPr>
          <w:rFonts w:ascii="Times New Roman" w:hAnsi="Times New Roman"/>
          <w:sz w:val="24"/>
          <w:szCs w:val="24"/>
          <w:lang w:val="fr-FR"/>
        </w:rPr>
      </w:pPr>
    </w:p>
    <w:p w14:paraId="10B90D7A" w14:textId="77777777" w:rsidR="00754B65" w:rsidRPr="00866B89" w:rsidRDefault="00754B65" w:rsidP="00754B65">
      <w:pPr>
        <w:pStyle w:val="Sansinterligne"/>
        <w:jc w:val="both"/>
        <w:rPr>
          <w:rFonts w:ascii="Times New Roman" w:hAnsi="Times New Roman"/>
          <w:sz w:val="24"/>
          <w:szCs w:val="24"/>
          <w:lang w:val="fr-FR"/>
        </w:rPr>
      </w:pPr>
      <w:r w:rsidRPr="00866B89">
        <w:rPr>
          <w:rFonts w:ascii="Times New Roman" w:hAnsi="Times New Roman"/>
          <w:sz w:val="24"/>
          <w:szCs w:val="24"/>
          <w:lang w:val="fr-FR"/>
        </w:rPr>
        <w:t>Par le présent recours gracieux, je vous demande de bien vouloir retirer le titre exécutoire précité en ce qu’il est entaché d’illégalités.</w:t>
      </w:r>
    </w:p>
    <w:p w14:paraId="2646CBF3" w14:textId="77777777" w:rsidR="00754B65" w:rsidRPr="00866B89" w:rsidRDefault="00754B65" w:rsidP="00754B65">
      <w:pPr>
        <w:pStyle w:val="Sansinterligne"/>
        <w:jc w:val="both"/>
        <w:rPr>
          <w:rFonts w:ascii="Times New Roman" w:hAnsi="Times New Roman"/>
          <w:sz w:val="24"/>
          <w:szCs w:val="24"/>
          <w:lang w:val="fr-FR"/>
        </w:rPr>
      </w:pPr>
    </w:p>
    <w:p w14:paraId="050AFFD3" w14:textId="77777777" w:rsidR="00754B65" w:rsidRPr="00866B89" w:rsidRDefault="00754B65" w:rsidP="00754B65">
      <w:pPr>
        <w:pStyle w:val="Sansinterligne"/>
        <w:jc w:val="both"/>
        <w:rPr>
          <w:rFonts w:ascii="Times New Roman" w:hAnsi="Times New Roman"/>
          <w:sz w:val="24"/>
          <w:szCs w:val="24"/>
          <w:lang w:val="fr-FR"/>
        </w:rPr>
      </w:pPr>
      <w:r w:rsidRPr="00866B89">
        <w:rPr>
          <w:rFonts w:ascii="Times New Roman" w:hAnsi="Times New Roman"/>
          <w:sz w:val="24"/>
          <w:szCs w:val="24"/>
          <w:lang w:val="fr-FR"/>
        </w:rPr>
        <w:t xml:space="preserve">D’une part, le titre exécutoire n’est pas motivé. </w:t>
      </w:r>
    </w:p>
    <w:p w14:paraId="1204ED44" w14:textId="77777777" w:rsidR="00754B65" w:rsidRPr="00866B89" w:rsidRDefault="00754B65" w:rsidP="00754B65">
      <w:pPr>
        <w:pStyle w:val="Sansinterligne"/>
        <w:jc w:val="both"/>
        <w:rPr>
          <w:rFonts w:ascii="Times New Roman" w:hAnsi="Times New Roman"/>
          <w:sz w:val="24"/>
          <w:szCs w:val="24"/>
          <w:lang w:val="fr-FR"/>
        </w:rPr>
      </w:pPr>
    </w:p>
    <w:p w14:paraId="620EF23D" w14:textId="77777777" w:rsidR="00754B65" w:rsidRPr="00866B89" w:rsidRDefault="00754B65" w:rsidP="00754B65">
      <w:pPr>
        <w:pStyle w:val="JLCorpsTexte"/>
        <w:rPr>
          <w:rFonts w:ascii="Times New Roman" w:hAnsi="Times New Roman" w:cs="Times New Roman"/>
          <w:sz w:val="24"/>
          <w:szCs w:val="24"/>
        </w:rPr>
      </w:pPr>
      <w:r w:rsidRPr="00866B89">
        <w:rPr>
          <w:rFonts w:ascii="Times New Roman" w:hAnsi="Times New Roman" w:cs="Times New Roman"/>
          <w:sz w:val="24"/>
          <w:szCs w:val="24"/>
        </w:rPr>
        <w:t xml:space="preserve">Il est pourtant de principe que la motivation du titre exécutoire doit permettre au débiteur de vérifier le montant indiqué et le fondement de la créance, afin de pouvoir éventuellement en contester l'exactitude (CE, 23 mars 1990, Sté Multi Transport A. </w:t>
      </w:r>
      <w:proofErr w:type="spellStart"/>
      <w:r w:rsidRPr="00866B89">
        <w:rPr>
          <w:rFonts w:ascii="Times New Roman" w:hAnsi="Times New Roman" w:cs="Times New Roman"/>
          <w:sz w:val="24"/>
          <w:szCs w:val="24"/>
        </w:rPr>
        <w:t>Jamon</w:t>
      </w:r>
      <w:proofErr w:type="spellEnd"/>
      <w:r w:rsidRPr="00866B89">
        <w:rPr>
          <w:rFonts w:ascii="Times New Roman" w:hAnsi="Times New Roman" w:cs="Times New Roman"/>
          <w:sz w:val="24"/>
          <w:szCs w:val="24"/>
        </w:rPr>
        <w:t xml:space="preserve">, Rec. tables, p. 654). </w:t>
      </w:r>
    </w:p>
    <w:p w14:paraId="726FF243" w14:textId="77777777" w:rsidR="00754B65" w:rsidRPr="00866B89" w:rsidRDefault="00754B65" w:rsidP="00754B65">
      <w:pPr>
        <w:pStyle w:val="Sansinterligne"/>
        <w:jc w:val="both"/>
        <w:rPr>
          <w:rFonts w:ascii="Times New Roman" w:hAnsi="Times New Roman"/>
          <w:sz w:val="24"/>
          <w:szCs w:val="24"/>
          <w:lang w:val="fr-FR"/>
        </w:rPr>
      </w:pPr>
    </w:p>
    <w:p w14:paraId="4BADE7F4" w14:textId="77777777" w:rsidR="00754B65" w:rsidRPr="00866B89" w:rsidRDefault="00754B65" w:rsidP="00754B65">
      <w:pPr>
        <w:pStyle w:val="JLCorpsTexte"/>
        <w:rPr>
          <w:rFonts w:ascii="Times New Roman" w:hAnsi="Times New Roman" w:cs="Times New Roman"/>
          <w:sz w:val="24"/>
          <w:szCs w:val="24"/>
        </w:rPr>
      </w:pPr>
      <w:r w:rsidRPr="00866B89">
        <w:rPr>
          <w:rFonts w:ascii="Times New Roman" w:hAnsi="Times New Roman" w:cs="Times New Roman"/>
          <w:sz w:val="24"/>
          <w:szCs w:val="24"/>
        </w:rPr>
        <w:t>Or, en l’espèce, le titre exécutoire n’est pas motivé dès lors qu’il ne comprend pas les motifs de fait et de droit sur lesquels il repose.</w:t>
      </w:r>
    </w:p>
    <w:p w14:paraId="69A85FF8" w14:textId="77777777" w:rsidR="00754B65" w:rsidRPr="00866B89" w:rsidRDefault="00754B65" w:rsidP="00754B65">
      <w:pPr>
        <w:pStyle w:val="Sansinterligne"/>
        <w:jc w:val="both"/>
        <w:rPr>
          <w:rFonts w:ascii="Times New Roman" w:hAnsi="Times New Roman"/>
          <w:sz w:val="24"/>
          <w:szCs w:val="24"/>
          <w:lang w:val="fr-FR"/>
        </w:rPr>
      </w:pPr>
    </w:p>
    <w:p w14:paraId="7B768F3F" w14:textId="77777777" w:rsidR="00754B65" w:rsidRPr="00866B89" w:rsidRDefault="00754B65" w:rsidP="00754B65">
      <w:pPr>
        <w:pStyle w:val="Sansinterligne"/>
        <w:jc w:val="both"/>
        <w:rPr>
          <w:rFonts w:ascii="Times New Roman" w:hAnsi="Times New Roman"/>
          <w:sz w:val="24"/>
          <w:szCs w:val="24"/>
          <w:lang w:val="fr-FR"/>
        </w:rPr>
      </w:pPr>
      <w:r w:rsidRPr="00866B89">
        <w:rPr>
          <w:rFonts w:ascii="Times New Roman" w:hAnsi="Times New Roman"/>
          <w:sz w:val="24"/>
          <w:szCs w:val="24"/>
          <w:lang w:val="fr-FR"/>
        </w:rPr>
        <w:t>D’autre part, la créance, dont le paiement est réclamé par le Syndicat de l’Orge, est partiellement prescrite.</w:t>
      </w:r>
    </w:p>
    <w:p w14:paraId="0E626225" w14:textId="77777777" w:rsidR="00754B65" w:rsidRPr="00866B89" w:rsidRDefault="00754B65" w:rsidP="00754B65">
      <w:pPr>
        <w:pStyle w:val="Sansinterligne"/>
        <w:jc w:val="both"/>
        <w:rPr>
          <w:rFonts w:ascii="Times New Roman" w:hAnsi="Times New Roman"/>
          <w:sz w:val="24"/>
          <w:szCs w:val="24"/>
          <w:lang w:val="fr-FR"/>
        </w:rPr>
      </w:pPr>
    </w:p>
    <w:p w14:paraId="6F5BDB76" w14:textId="77777777" w:rsidR="00754B65" w:rsidRPr="00866B89" w:rsidRDefault="00754B65" w:rsidP="00754B65">
      <w:pPr>
        <w:jc w:val="both"/>
        <w:rPr>
          <w:i/>
          <w:iCs/>
          <w:color w:val="000000"/>
          <w:sz w:val="24"/>
          <w:szCs w:val="24"/>
          <w:shd w:val="clear" w:color="auto" w:fill="FFFFFF"/>
        </w:rPr>
      </w:pPr>
      <w:r w:rsidRPr="00866B89">
        <w:rPr>
          <w:color w:val="000000"/>
          <w:sz w:val="24"/>
          <w:szCs w:val="24"/>
        </w:rPr>
        <w:t>En effet, aux termes de l’article L. 218-2 du code de la consommation : </w:t>
      </w:r>
      <w:r w:rsidRPr="00866B89">
        <w:rPr>
          <w:i/>
          <w:iCs/>
          <w:color w:val="000000"/>
          <w:sz w:val="24"/>
          <w:szCs w:val="24"/>
        </w:rPr>
        <w:t>« </w:t>
      </w:r>
      <w:r w:rsidRPr="00866B89">
        <w:rPr>
          <w:i/>
          <w:iCs/>
          <w:color w:val="000000"/>
          <w:sz w:val="24"/>
          <w:szCs w:val="24"/>
          <w:shd w:val="clear" w:color="auto" w:fill="FFFFFF"/>
        </w:rPr>
        <w:t>L'action des professionnels, pour les biens ou les services qu'ils fournissent aux consommateurs, se prescrit par deux ans. ».</w:t>
      </w:r>
    </w:p>
    <w:p w14:paraId="31FF3CA6" w14:textId="77777777" w:rsidR="00754B65" w:rsidRPr="00866B89" w:rsidRDefault="00754B65" w:rsidP="00754B65">
      <w:pPr>
        <w:jc w:val="both"/>
        <w:rPr>
          <w:color w:val="000000"/>
          <w:sz w:val="24"/>
          <w:szCs w:val="24"/>
          <w:shd w:val="clear" w:color="auto" w:fill="FFFFFF"/>
        </w:rPr>
      </w:pPr>
    </w:p>
    <w:p w14:paraId="27C66CAB" w14:textId="77777777" w:rsidR="00754B65" w:rsidRPr="00866B89" w:rsidRDefault="00754B65" w:rsidP="00754B65">
      <w:pPr>
        <w:jc w:val="both"/>
        <w:rPr>
          <w:color w:val="000000"/>
          <w:sz w:val="24"/>
          <w:szCs w:val="24"/>
        </w:rPr>
      </w:pPr>
      <w:r w:rsidRPr="00866B89">
        <w:rPr>
          <w:color w:val="000000"/>
          <w:sz w:val="24"/>
          <w:szCs w:val="24"/>
          <w:shd w:val="clear" w:color="auto" w:fill="FFFFFF"/>
        </w:rPr>
        <w:t>Pour toutes ces raisons, je vous demande de bien vouloir procéder au retrait de ce titre exécutoire en ce qu’il est irrégulier.</w:t>
      </w:r>
    </w:p>
    <w:p w14:paraId="0243B717" w14:textId="77777777" w:rsidR="00754B65" w:rsidRPr="00866B89" w:rsidRDefault="00754B65" w:rsidP="00754B65">
      <w:pPr>
        <w:pStyle w:val="Sansinterligne"/>
        <w:jc w:val="both"/>
        <w:rPr>
          <w:rFonts w:ascii="Times New Roman" w:hAnsi="Times New Roman"/>
          <w:sz w:val="24"/>
          <w:szCs w:val="24"/>
          <w:lang w:val="fr-FR"/>
        </w:rPr>
      </w:pPr>
    </w:p>
    <w:p w14:paraId="7AD38E19" w14:textId="77777777" w:rsidR="00754B65" w:rsidRPr="00866B89" w:rsidRDefault="00754B65" w:rsidP="00754B65">
      <w:pPr>
        <w:pStyle w:val="Sansinterligne"/>
        <w:jc w:val="both"/>
        <w:rPr>
          <w:rFonts w:ascii="Times New Roman" w:hAnsi="Times New Roman"/>
          <w:sz w:val="24"/>
          <w:szCs w:val="24"/>
          <w:lang w:val="fr-FR"/>
        </w:rPr>
      </w:pPr>
      <w:r w:rsidRPr="00866B89">
        <w:rPr>
          <w:rFonts w:ascii="Times New Roman" w:hAnsi="Times New Roman"/>
          <w:sz w:val="24"/>
          <w:szCs w:val="24"/>
          <w:lang w:val="fr-FR"/>
        </w:rPr>
        <w:t>Je vous prie de croire, Monsieur le Président, en l’assurance de ma considération distinguée.</w:t>
      </w:r>
    </w:p>
    <w:p w14:paraId="20FF3D63" w14:textId="77777777" w:rsidR="00754B65" w:rsidRPr="00866B89" w:rsidRDefault="00754B65" w:rsidP="00754B65">
      <w:pPr>
        <w:pStyle w:val="Sansinterligne"/>
        <w:rPr>
          <w:rFonts w:ascii="Times New Roman" w:hAnsi="Times New Roman"/>
          <w:sz w:val="24"/>
          <w:szCs w:val="24"/>
          <w:lang w:val="fr-FR"/>
        </w:rPr>
      </w:pPr>
    </w:p>
    <w:p w14:paraId="7AE2C385" w14:textId="77777777" w:rsidR="00754B65" w:rsidRPr="00866B89" w:rsidRDefault="00754B65" w:rsidP="00754B65">
      <w:pPr>
        <w:spacing w:after="160" w:line="259" w:lineRule="auto"/>
        <w:ind w:firstLine="7088"/>
        <w:rPr>
          <w:color w:val="FF0000"/>
          <w:sz w:val="24"/>
          <w:szCs w:val="24"/>
        </w:rPr>
      </w:pPr>
    </w:p>
    <w:p w14:paraId="6873CD3C" w14:textId="77777777" w:rsidR="00754B65" w:rsidRDefault="00754B65" w:rsidP="00754B65">
      <w:pPr>
        <w:pStyle w:val="JLCorpsTexte"/>
        <w:rPr>
          <w:rFonts w:ascii="Times New Roman" w:hAnsi="Times New Roman" w:cs="Times New Roman"/>
          <w:sz w:val="24"/>
          <w:szCs w:val="24"/>
          <w:lang w:eastAsia="en-US"/>
        </w:rPr>
      </w:pPr>
    </w:p>
    <w:p w14:paraId="3D9563D1" w14:textId="77777777" w:rsidR="00754B65" w:rsidRPr="00866B89" w:rsidRDefault="00754B65" w:rsidP="00754B65">
      <w:pPr>
        <w:pStyle w:val="JLCorpsTexte"/>
        <w:rPr>
          <w:rFonts w:ascii="Times New Roman" w:hAnsi="Times New Roman" w:cs="Times New Roman"/>
          <w:sz w:val="24"/>
          <w:szCs w:val="24"/>
          <w:lang w:eastAsia="en-US"/>
        </w:rPr>
      </w:pPr>
      <w:r w:rsidRPr="00866B89">
        <w:rPr>
          <w:rFonts w:ascii="Times New Roman" w:hAnsi="Times New Roman" w:cs="Times New Roman"/>
          <w:sz w:val="24"/>
          <w:szCs w:val="24"/>
          <w:lang w:eastAsia="en-US"/>
        </w:rPr>
        <w:t>PJ : Titre exécutoire contesté</w:t>
      </w:r>
    </w:p>
    <w:p w14:paraId="27232DC8" w14:textId="77777777" w:rsidR="00754B65" w:rsidRPr="00866B89" w:rsidRDefault="00754B65" w:rsidP="00754B65">
      <w:pPr>
        <w:pStyle w:val="adresse1"/>
        <w:tabs>
          <w:tab w:val="clear" w:pos="5670"/>
          <w:tab w:val="left" w:pos="8100"/>
        </w:tabs>
        <w:rPr>
          <w:szCs w:val="24"/>
        </w:rPr>
      </w:pPr>
    </w:p>
    <w:p w14:paraId="0BA017DE" w14:textId="77777777" w:rsidR="00754B65" w:rsidRPr="00866B89" w:rsidRDefault="00754B65" w:rsidP="00754B65">
      <w:pPr>
        <w:pStyle w:val="adresse1"/>
        <w:tabs>
          <w:tab w:val="clear" w:pos="5670"/>
          <w:tab w:val="left" w:pos="8100"/>
        </w:tabs>
        <w:rPr>
          <w:szCs w:val="24"/>
        </w:rPr>
      </w:pPr>
    </w:p>
    <w:p w14:paraId="17C05AB2" w14:textId="77777777" w:rsidR="00754B65" w:rsidRPr="00866B89" w:rsidRDefault="00754B65" w:rsidP="00754B65">
      <w:pPr>
        <w:pStyle w:val="adresse1"/>
        <w:tabs>
          <w:tab w:val="clear" w:pos="5670"/>
          <w:tab w:val="left" w:pos="8100"/>
        </w:tabs>
        <w:rPr>
          <w:color w:val="000000"/>
          <w:szCs w:val="24"/>
        </w:rPr>
      </w:pPr>
    </w:p>
    <w:p w14:paraId="4DD00FC4" w14:textId="77777777" w:rsidR="009C1AD8" w:rsidRDefault="009C1AD8"/>
    <w:sectPr w:rsidR="009C1AD8">
      <w:pgSz w:w="11906" w:h="16838"/>
      <w:pgMar w:top="510"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65"/>
    <w:rsid w:val="00453FEB"/>
    <w:rsid w:val="00754B65"/>
    <w:rsid w:val="009C1A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7D8E"/>
  <w15:chartTrackingRefBased/>
  <w15:docId w15:val="{6086B149-BCDC-4BE3-A87B-47E1F305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B6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1">
    <w:name w:val="adresse 1"/>
    <w:basedOn w:val="Normal"/>
    <w:rsid w:val="00754B65"/>
    <w:pPr>
      <w:tabs>
        <w:tab w:val="left" w:pos="5670"/>
      </w:tabs>
    </w:pPr>
    <w:rPr>
      <w:sz w:val="24"/>
    </w:rPr>
  </w:style>
  <w:style w:type="paragraph" w:styleId="Sansinterligne">
    <w:name w:val="No Spacing"/>
    <w:uiPriority w:val="1"/>
    <w:qFormat/>
    <w:rsid w:val="00754B65"/>
    <w:pPr>
      <w:spacing w:after="0" w:line="240" w:lineRule="auto"/>
    </w:pPr>
    <w:rPr>
      <w:rFonts w:ascii="Calibri" w:eastAsia="Calibri" w:hAnsi="Calibri" w:cs="Times New Roman"/>
      <w:lang w:val="es-ES"/>
    </w:rPr>
  </w:style>
  <w:style w:type="paragraph" w:customStyle="1" w:styleId="JLCorpsTexte">
    <w:name w:val="JL Corps Texte"/>
    <w:basedOn w:val="Normal"/>
    <w:link w:val="JLCorpsTexteCar"/>
    <w:rsid w:val="00754B65"/>
    <w:pPr>
      <w:spacing w:line="312" w:lineRule="auto"/>
      <w:jc w:val="both"/>
    </w:pPr>
    <w:rPr>
      <w:rFonts w:ascii="Georgia" w:eastAsia="Georgia" w:hAnsi="Georgia" w:cs="Georgia"/>
      <w:sz w:val="22"/>
      <w:szCs w:val="22"/>
    </w:rPr>
  </w:style>
  <w:style w:type="character" w:customStyle="1" w:styleId="JLCorpsTexteCar">
    <w:name w:val="JL Corps Texte Car"/>
    <w:link w:val="JLCorpsTexte"/>
    <w:rsid w:val="00754B65"/>
    <w:rPr>
      <w:rFonts w:ascii="Georgia" w:eastAsia="Georgia" w:hAnsi="Georgia" w:cs="Georg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1289</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2022-06-10T15:00:00Z</dcterms:created>
  <dcterms:modified xsi:type="dcterms:W3CDTF">2022-06-10T15:07:00Z</dcterms:modified>
</cp:coreProperties>
</file>